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D4D13" w14:textId="77777777" w:rsidR="007C50AD" w:rsidRDefault="007C50AD" w:rsidP="007C50AD">
      <w:pPr>
        <w:spacing w:before="240"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EF3710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JUSTIFICACIÓN DEL PROYECTO</w:t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</w:p>
    <w:p w14:paraId="5B029D94" w14:textId="77777777" w:rsidR="007C50AD" w:rsidRDefault="007C50AD" w:rsidP="007C50AD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</w:p>
    <w:p w14:paraId="04891871" w14:textId="77777777" w:rsidR="00EB3C05" w:rsidRDefault="00EB3C05" w:rsidP="00EB3C05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bookmarkStart w:id="0" w:name="_Hlk152929667"/>
      <w:bookmarkStart w:id="1" w:name="_Hlk152929400"/>
      <w:r w:rsidRPr="00D00133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Convocatoria </w:t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2023</w:t>
      </w:r>
    </w:p>
    <w:p w14:paraId="1A7B5655" w14:textId="55F043B3" w:rsidR="00EB3C05" w:rsidRDefault="00D31102" w:rsidP="00EB3C05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3ª </w:t>
      </w:r>
      <w:r w:rsidR="00EB3C05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fase. Ejercicio </w:t>
      </w:r>
      <w:bookmarkEnd w:id="0"/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2025</w:t>
      </w:r>
      <w:r w:rsidR="00EB3C05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</w:p>
    <w:bookmarkEnd w:id="1"/>
    <w:p w14:paraId="08ABC5F6" w14:textId="5E696667" w:rsidR="00EB3C05" w:rsidRDefault="00CE40C6" w:rsidP="00EB3C05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o</w:t>
      </w:r>
    </w:p>
    <w:p w14:paraId="40D621FE" w14:textId="77777777" w:rsidR="00EB3C05" w:rsidRDefault="00EB3C05" w:rsidP="00EB3C05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D00133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Convocatoria </w:t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2024</w:t>
      </w:r>
    </w:p>
    <w:p w14:paraId="71E2ECE1" w14:textId="7D620849" w:rsidR="00EB3C05" w:rsidRDefault="00D31102" w:rsidP="00EB3C05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2ª </w:t>
      </w:r>
      <w:r w:rsidR="00EB3C05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fase. Ejercicio </w:t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2025</w:t>
      </w:r>
      <w:r w:rsidR="00EB3C05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</w:p>
    <w:p w14:paraId="5E35B0F1" w14:textId="77777777" w:rsidR="00D31102" w:rsidRDefault="00D31102" w:rsidP="00D31102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o</w:t>
      </w:r>
    </w:p>
    <w:p w14:paraId="4CD20210" w14:textId="620FCC08" w:rsidR="00D31102" w:rsidRDefault="00D31102" w:rsidP="00D31102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D00133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Convocatoria </w:t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2025</w:t>
      </w:r>
    </w:p>
    <w:p w14:paraId="2FA60AF6" w14:textId="34E4C5B1" w:rsidR="00D31102" w:rsidRDefault="00D31102" w:rsidP="00D31102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1ª fase. Ejercicio 2025 </w:t>
      </w:r>
    </w:p>
    <w:p w14:paraId="6464B765" w14:textId="77777777" w:rsidR="00D31102" w:rsidRDefault="00D31102" w:rsidP="00EB3C05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</w:p>
    <w:p w14:paraId="2D68BC10" w14:textId="17B9C9BE" w:rsidR="00816BBB" w:rsidRPr="00390FDE" w:rsidRDefault="00816BBB" w:rsidP="00816BBB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</w:p>
    <w:p w14:paraId="26037E17" w14:textId="77777777" w:rsidR="00712018" w:rsidRDefault="00A039EF" w:rsidP="00D72CC4">
      <w:pPr>
        <w:spacing w:before="240"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Documento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0927D6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3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0927D6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–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0927D6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Relación de gastos y pagos y partes horarios </w:t>
      </w:r>
    </w:p>
    <w:p w14:paraId="6F090EBF" w14:textId="77777777" w:rsidR="00C12A20" w:rsidRPr="00666E6A" w:rsidRDefault="000927D6" w:rsidP="00666E6A">
      <w:pPr>
        <w:spacing w:before="240" w:after="0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</w:p>
    <w:p w14:paraId="49879FC9" w14:textId="77777777" w:rsidR="000927D6" w:rsidRDefault="000927D6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b/>
          <w:color w:val="000000"/>
          <w:sz w:val="21"/>
          <w:szCs w:val="21"/>
        </w:rPr>
      </w:pPr>
      <w:r w:rsidRPr="000927D6">
        <w:rPr>
          <w:rFonts w:asciiTheme="minorHAnsi" w:eastAsiaTheme="minorHAnsi" w:hAnsiTheme="minorHAnsi" w:cstheme="minorHAnsi"/>
          <w:color w:val="auto"/>
        </w:rPr>
        <w:t xml:space="preserve">La relación detallada de los gastos e inversiones de la actividad, con identificación del acreedor, su importe, fecha de emisión y fecha de pago, </w:t>
      </w:r>
      <w:r w:rsidRPr="000927D6">
        <w:rPr>
          <w:rFonts w:asciiTheme="minorHAnsi" w:eastAsiaTheme="minorHAnsi" w:hAnsiTheme="minorHAnsi" w:cstheme="minorHAnsi"/>
          <w:bCs/>
          <w:color w:val="auto"/>
        </w:rPr>
        <w:t xml:space="preserve">así como la </w:t>
      </w:r>
      <w:r w:rsidR="000B6D59">
        <w:rPr>
          <w:rFonts w:asciiTheme="minorHAnsi" w:eastAsiaTheme="minorHAnsi" w:hAnsiTheme="minorHAnsi" w:cstheme="minorHAnsi"/>
          <w:bCs/>
          <w:color w:val="auto"/>
        </w:rPr>
        <w:t xml:space="preserve">relación </w:t>
      </w:r>
      <w:r w:rsidRPr="000927D6">
        <w:rPr>
          <w:rFonts w:asciiTheme="minorHAnsi" w:eastAsiaTheme="minorHAnsi" w:hAnsiTheme="minorHAnsi" w:cstheme="minorHAnsi"/>
          <w:bCs/>
          <w:color w:val="auto"/>
        </w:rPr>
        <w:t>de p</w:t>
      </w:r>
      <w:r w:rsidRPr="000927D6">
        <w:rPr>
          <w:rFonts w:asciiTheme="minorHAnsi" w:eastAsiaTheme="minorHAnsi" w:hAnsiTheme="minorHAnsi" w:cstheme="minorHAnsi"/>
          <w:color w:val="auto"/>
        </w:rPr>
        <w:t xml:space="preserve">artes horarios con las </w:t>
      </w:r>
      <w:r w:rsidR="00BA75C2">
        <w:rPr>
          <w:rFonts w:asciiTheme="minorHAnsi" w:eastAsiaTheme="minorHAnsi" w:hAnsiTheme="minorHAnsi" w:cstheme="minorHAnsi"/>
          <w:color w:val="auto"/>
        </w:rPr>
        <w:t>descripciones</w:t>
      </w:r>
      <w:r w:rsidRPr="000927D6">
        <w:rPr>
          <w:rFonts w:asciiTheme="minorHAnsi" w:eastAsiaTheme="minorHAnsi" w:hAnsiTheme="minorHAnsi" w:cstheme="minorHAnsi"/>
          <w:color w:val="auto"/>
        </w:rPr>
        <w:t xml:space="preserve"> de </w:t>
      </w:r>
      <w:r>
        <w:rPr>
          <w:rFonts w:asciiTheme="minorHAnsi" w:eastAsiaTheme="minorHAnsi" w:hAnsiTheme="minorHAnsi" w:cstheme="minorHAnsi"/>
          <w:color w:val="auto"/>
        </w:rPr>
        <w:t xml:space="preserve">las </w:t>
      </w:r>
      <w:r w:rsidRPr="000927D6">
        <w:rPr>
          <w:rFonts w:asciiTheme="minorHAnsi" w:eastAsiaTheme="minorHAnsi" w:hAnsiTheme="minorHAnsi" w:cstheme="minorHAnsi"/>
          <w:color w:val="auto"/>
        </w:rPr>
        <w:t xml:space="preserve">tareas realizadas por los empleados dedicados al proyecto </w:t>
      </w:r>
      <w:r w:rsidR="00417042">
        <w:rPr>
          <w:rFonts w:asciiTheme="minorHAnsi" w:eastAsiaTheme="minorHAnsi" w:hAnsiTheme="minorHAnsi" w:cstheme="minorHAnsi"/>
          <w:iCs/>
          <w:color w:val="auto"/>
        </w:rPr>
        <w:t>será</w:t>
      </w:r>
      <w:r w:rsidRPr="000927D6">
        <w:rPr>
          <w:rFonts w:asciiTheme="minorHAnsi" w:eastAsiaTheme="minorHAnsi" w:hAnsiTheme="minorHAnsi" w:cstheme="minorHAnsi"/>
          <w:iCs/>
          <w:color w:val="auto"/>
        </w:rPr>
        <w:t xml:space="preserve"> generad</w:t>
      </w:r>
      <w:r w:rsidR="00417042">
        <w:rPr>
          <w:rFonts w:asciiTheme="minorHAnsi" w:eastAsiaTheme="minorHAnsi" w:hAnsiTheme="minorHAnsi" w:cstheme="minorHAnsi"/>
          <w:iCs/>
          <w:color w:val="auto"/>
        </w:rPr>
        <w:t>a</w:t>
      </w:r>
      <w:r>
        <w:rPr>
          <w:rFonts w:asciiTheme="minorHAnsi" w:eastAsiaTheme="minorHAnsi" w:hAnsiTheme="minorHAnsi" w:cstheme="minorHAnsi"/>
          <w:color w:val="auto"/>
        </w:rPr>
        <w:t xml:space="preserve"> </w:t>
      </w:r>
      <w:r w:rsidRPr="000927D6">
        <w:rPr>
          <w:rFonts w:asciiTheme="minorHAnsi" w:eastAsiaTheme="minorHAnsi" w:hAnsiTheme="minorHAnsi" w:cstheme="minorHAnsi"/>
          <w:iCs/>
          <w:color w:val="auto"/>
        </w:rPr>
        <w:t xml:space="preserve">desde la </w:t>
      </w:r>
      <w:r w:rsidR="00570D0F">
        <w:rPr>
          <w:rFonts w:eastAsiaTheme="minorHAnsi" w:cs="Calibri"/>
          <w:color w:val="000000"/>
          <w:sz w:val="21"/>
          <w:szCs w:val="21"/>
        </w:rPr>
        <w:t>a</w:t>
      </w:r>
      <w:r w:rsidRPr="000927D6">
        <w:rPr>
          <w:rFonts w:eastAsiaTheme="minorHAnsi" w:cs="Calibri"/>
          <w:color w:val="000000"/>
          <w:sz w:val="21"/>
          <w:szCs w:val="21"/>
        </w:rPr>
        <w:t xml:space="preserve">plicación </w:t>
      </w:r>
      <w:r w:rsidR="00570D0F">
        <w:rPr>
          <w:rFonts w:eastAsiaTheme="minorHAnsi" w:cs="Calibri"/>
          <w:color w:val="000000"/>
          <w:sz w:val="21"/>
          <w:szCs w:val="21"/>
        </w:rPr>
        <w:t>w</w:t>
      </w:r>
      <w:r w:rsidRPr="000927D6">
        <w:rPr>
          <w:rFonts w:eastAsiaTheme="minorHAnsi" w:cs="Calibri"/>
          <w:color w:val="000000"/>
          <w:sz w:val="21"/>
          <w:szCs w:val="21"/>
        </w:rPr>
        <w:t>eb “Justificación AVI”</w:t>
      </w:r>
      <w:r w:rsidR="00417042">
        <w:rPr>
          <w:rFonts w:eastAsiaTheme="minorHAnsi" w:cs="Calibri"/>
          <w:color w:val="000000"/>
          <w:sz w:val="21"/>
          <w:szCs w:val="21"/>
        </w:rPr>
        <w:t xml:space="preserve"> que deberá descargarse en la </w:t>
      </w:r>
      <w:proofErr w:type="spellStart"/>
      <w:r w:rsidR="00417042">
        <w:rPr>
          <w:rFonts w:eastAsiaTheme="minorHAnsi" w:cs="Calibri"/>
          <w:color w:val="000000"/>
          <w:sz w:val="21"/>
          <w:szCs w:val="21"/>
        </w:rPr>
        <w:t>url</w:t>
      </w:r>
      <w:proofErr w:type="spellEnd"/>
      <w:r w:rsidR="00417042">
        <w:rPr>
          <w:rFonts w:eastAsiaTheme="minorHAnsi" w:cs="Calibri"/>
          <w:color w:val="000000"/>
          <w:sz w:val="21"/>
          <w:szCs w:val="21"/>
        </w:rPr>
        <w:t xml:space="preserve"> </w:t>
      </w:r>
      <w:hyperlink r:id="rId8" w:history="1">
        <w:r w:rsidR="00666E6A" w:rsidRPr="001B4425">
          <w:rPr>
            <w:rStyle w:val="Hipervnculo"/>
            <w:rFonts w:eastAsiaTheme="minorHAnsi" w:cs="Calibri"/>
            <w:sz w:val="21"/>
            <w:szCs w:val="21"/>
          </w:rPr>
          <w:t>https://aplics.innoavi.es/justifica</w:t>
        </w:r>
      </w:hyperlink>
      <w:r w:rsidR="00565B2A">
        <w:rPr>
          <w:rFonts w:eastAsiaTheme="minorHAnsi" w:cs="Calibri"/>
          <w:b/>
          <w:color w:val="000000"/>
          <w:sz w:val="21"/>
          <w:szCs w:val="21"/>
        </w:rPr>
        <w:t>.</w:t>
      </w:r>
    </w:p>
    <w:p w14:paraId="7309B929" w14:textId="77777777" w:rsidR="00CB4F25" w:rsidRDefault="00CB4F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b/>
          <w:color w:val="000000"/>
          <w:sz w:val="21"/>
          <w:szCs w:val="21"/>
        </w:rPr>
      </w:pPr>
    </w:p>
    <w:p w14:paraId="57113D40" w14:textId="77777777" w:rsidR="00816BBB" w:rsidRPr="00D72CC4" w:rsidRDefault="00816BB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auto"/>
        </w:rPr>
      </w:pPr>
      <w:r w:rsidRPr="00D72CC4">
        <w:rPr>
          <w:rFonts w:asciiTheme="minorHAnsi" w:eastAsiaTheme="minorHAnsi" w:hAnsiTheme="minorHAnsi" w:cstheme="minorHAnsi"/>
          <w:color w:val="auto"/>
        </w:rPr>
        <w:t xml:space="preserve">El </w:t>
      </w:r>
      <w:r w:rsidRPr="00D72CC4">
        <w:rPr>
          <w:rFonts w:asciiTheme="minorHAnsi" w:eastAsiaTheme="minorHAnsi" w:hAnsiTheme="minorHAnsi" w:cstheme="minorHAnsi"/>
          <w:b/>
          <w:color w:val="auto"/>
        </w:rPr>
        <w:t>Documento 3</w:t>
      </w:r>
      <w:r w:rsidRPr="00D72CC4">
        <w:rPr>
          <w:rFonts w:asciiTheme="minorHAnsi" w:eastAsiaTheme="minorHAnsi" w:hAnsiTheme="minorHAnsi" w:cstheme="minorHAnsi"/>
          <w:color w:val="auto"/>
        </w:rPr>
        <w:t xml:space="preserve"> “</w:t>
      </w:r>
      <w:r w:rsidRPr="007514D3">
        <w:rPr>
          <w:rFonts w:asciiTheme="minorHAnsi" w:eastAsiaTheme="minorHAnsi" w:hAnsiTheme="minorHAnsi" w:cstheme="minorHAnsi"/>
          <w:i/>
          <w:color w:val="auto"/>
        </w:rPr>
        <w:t>Relación de gastos y pagos – partes horarios</w:t>
      </w:r>
      <w:r w:rsidRPr="00D72CC4">
        <w:rPr>
          <w:rFonts w:asciiTheme="minorHAnsi" w:eastAsiaTheme="minorHAnsi" w:hAnsiTheme="minorHAnsi" w:cstheme="minorHAnsi"/>
          <w:color w:val="auto"/>
        </w:rPr>
        <w:t>” se compone de tres documentos que se generan en la aplicación informática de justificación del proyecto. Concretamente se trata de:</w:t>
      </w:r>
    </w:p>
    <w:p w14:paraId="4B6794B2" w14:textId="5789067F" w:rsidR="00816BBB" w:rsidRPr="00D72CC4" w:rsidRDefault="00816BBB" w:rsidP="00D72CC4">
      <w:pPr>
        <w:pStyle w:val="Prrafodelista"/>
        <w:numPr>
          <w:ilvl w:val="0"/>
          <w:numId w:val="2"/>
        </w:numPr>
        <w:ind w:left="714" w:hanging="357"/>
        <w:contextualSpacing w:val="0"/>
        <w:jc w:val="both"/>
      </w:pPr>
      <w:r w:rsidRPr="00D72CC4">
        <w:rPr>
          <w:b/>
        </w:rPr>
        <w:t>Informe de justificación</w:t>
      </w:r>
      <w:r w:rsidRPr="00D72CC4">
        <w:t xml:space="preserve">. Se genera un informe de justificación para </w:t>
      </w:r>
      <w:r w:rsidR="007C50AD">
        <w:t>l</w:t>
      </w:r>
      <w:r w:rsidRPr="00D72CC4">
        <w:t xml:space="preserve">a anualidad en la que se imputan gastos. Este documento debe ir firmado por la </w:t>
      </w:r>
      <w:r w:rsidRPr="00D72CC4">
        <w:rPr>
          <w:u w:val="single"/>
        </w:rPr>
        <w:t>persona auditora</w:t>
      </w:r>
      <w:r w:rsidR="00EB3C05">
        <w:rPr>
          <w:u w:val="single"/>
        </w:rPr>
        <w:t xml:space="preserve"> </w:t>
      </w:r>
      <w:r w:rsidR="00EB3C05" w:rsidRPr="00EB3C05">
        <w:t>y por</w:t>
      </w:r>
      <w:r w:rsidR="00EB3C05">
        <w:rPr>
          <w:u w:val="single"/>
        </w:rPr>
        <w:t xml:space="preserve"> el/la Representante legal de la entidad beneficiaria</w:t>
      </w:r>
      <w:r w:rsidRPr="00D72CC4">
        <w:t>.</w:t>
      </w:r>
    </w:p>
    <w:p w14:paraId="5FC03F56" w14:textId="615E0711" w:rsidR="00816BBB" w:rsidRDefault="00816BBB" w:rsidP="00D72CC4">
      <w:pPr>
        <w:pStyle w:val="Prrafodelista"/>
        <w:numPr>
          <w:ilvl w:val="0"/>
          <w:numId w:val="2"/>
        </w:numPr>
        <w:ind w:left="714" w:hanging="357"/>
        <w:contextualSpacing w:val="0"/>
        <w:jc w:val="both"/>
      </w:pPr>
      <w:r w:rsidRPr="00D72CC4">
        <w:rPr>
          <w:b/>
        </w:rPr>
        <w:t>Relación mensual de horas imputadas</w:t>
      </w:r>
      <w:r w:rsidRPr="00D72CC4">
        <w:t xml:space="preserve"> incluye</w:t>
      </w:r>
      <w:r w:rsidRPr="00816BBB">
        <w:t>ndo las horas imputadas por toda</w:t>
      </w:r>
      <w:r w:rsidRPr="00D72CC4">
        <w:t xml:space="preserve">s las personas trabajadoras del proyecto. Se genera un documento para </w:t>
      </w:r>
      <w:r w:rsidR="007C50AD">
        <w:t>la</w:t>
      </w:r>
      <w:r w:rsidRPr="00D72CC4">
        <w:t xml:space="preserve"> anualidad en la que se imputan </w:t>
      </w:r>
      <w:r w:rsidRPr="00816BBB">
        <w:t>gastos</w:t>
      </w:r>
      <w:r w:rsidRPr="00D72CC4">
        <w:t xml:space="preserve">. Este documento debe ir firmado por la </w:t>
      </w:r>
      <w:r w:rsidRPr="00D72CC4">
        <w:rPr>
          <w:u w:val="single"/>
        </w:rPr>
        <w:t>persona auditora</w:t>
      </w:r>
      <w:r w:rsidRPr="00D72CC4">
        <w:t>.</w:t>
      </w:r>
    </w:p>
    <w:p w14:paraId="6D4ABBCD" w14:textId="683F3ABD" w:rsidR="00CB4F25" w:rsidRPr="00D72CC4" w:rsidRDefault="00816BBB" w:rsidP="00D72CC4">
      <w:pPr>
        <w:pStyle w:val="Prrafodelista"/>
        <w:numPr>
          <w:ilvl w:val="0"/>
          <w:numId w:val="2"/>
        </w:numPr>
        <w:ind w:left="714" w:hanging="357"/>
        <w:contextualSpacing w:val="0"/>
        <w:jc w:val="both"/>
      </w:pPr>
      <w:r w:rsidRPr="00D72CC4">
        <w:rPr>
          <w:b/>
        </w:rPr>
        <w:t>Relación de horas y tareas realizadas</w:t>
      </w:r>
      <w:r w:rsidRPr="00D72CC4">
        <w:t xml:space="preserve"> o partes horarios para cada persona trabajadora del proyecto. Se genera un documento para cada persona trabajadora y </w:t>
      </w:r>
      <w:r w:rsidR="007C50AD">
        <w:t>l</w:t>
      </w:r>
      <w:r w:rsidRPr="00D72CC4">
        <w:t xml:space="preserve">a anualidad en la que se imputan gastos. Este documento debe ir firmado por la </w:t>
      </w:r>
      <w:r w:rsidRPr="00D72CC4">
        <w:rPr>
          <w:u w:val="single"/>
        </w:rPr>
        <w:t>persona auditora</w:t>
      </w:r>
      <w:r w:rsidRPr="00D72CC4">
        <w:t xml:space="preserve"> y por la </w:t>
      </w:r>
      <w:r w:rsidRPr="00D72CC4">
        <w:rPr>
          <w:u w:val="single"/>
        </w:rPr>
        <w:t>persona trabajadora</w:t>
      </w:r>
      <w:r w:rsidRPr="00D72CC4">
        <w:t>.</w:t>
      </w:r>
    </w:p>
    <w:sectPr w:rsidR="00CB4F25" w:rsidRPr="00D72CC4" w:rsidSect="0081632F">
      <w:headerReference w:type="default" r:id="rId9"/>
      <w:footerReference w:type="default" r:id="rId10"/>
      <w:pgSz w:w="11906" w:h="16838"/>
      <w:pgMar w:top="1134" w:right="1416" w:bottom="1417" w:left="1701" w:header="284" w:footer="69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14BA1" w14:textId="77777777" w:rsidR="00FF6368" w:rsidRDefault="00FF6368" w:rsidP="00712018">
      <w:pPr>
        <w:spacing w:after="0" w:line="240" w:lineRule="auto"/>
      </w:pPr>
      <w:r>
        <w:separator/>
      </w:r>
    </w:p>
  </w:endnote>
  <w:endnote w:type="continuationSeparator" w:id="0">
    <w:p w14:paraId="608FBCCC" w14:textId="77777777" w:rsidR="00FF6368" w:rsidRDefault="00FF6368" w:rsidP="0071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5B8FD" w14:textId="68EE924C" w:rsidR="0081632F" w:rsidRDefault="0081632F">
    <w:pPr>
      <w:pStyle w:val="Piedepgina"/>
    </w:pPr>
    <w:r w:rsidRPr="002F5B32">
      <w:rPr>
        <w:noProof/>
      </w:rPr>
      <w:drawing>
        <wp:inline distT="0" distB="0" distL="0" distR="0" wp14:anchorId="236F5FA7" wp14:editId="3B119118">
          <wp:extent cx="5400040" cy="346075"/>
          <wp:effectExtent l="0" t="0" r="0" b="0"/>
          <wp:docPr id="176166929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CEF5D" w14:textId="77777777" w:rsidR="00FF6368" w:rsidRDefault="00FF6368" w:rsidP="00712018">
      <w:pPr>
        <w:spacing w:after="0" w:line="240" w:lineRule="auto"/>
      </w:pPr>
      <w:r>
        <w:separator/>
      </w:r>
    </w:p>
  </w:footnote>
  <w:footnote w:type="continuationSeparator" w:id="0">
    <w:p w14:paraId="6C8B6432" w14:textId="77777777" w:rsidR="00FF6368" w:rsidRDefault="00FF6368" w:rsidP="0071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FD917" w14:textId="418A9165" w:rsidR="005561CB" w:rsidRPr="005561CB" w:rsidRDefault="0081632F" w:rsidP="0081632F">
    <w:pPr>
      <w:pStyle w:val="Encabezado"/>
      <w:jc w:val="right"/>
    </w:pPr>
    <w:r w:rsidRPr="00666E6A">
      <w:rPr>
        <w:rFonts w:asciiTheme="minorHAnsi" w:hAnsiTheme="minorHAnsi" w:cstheme="minorHAnsi"/>
        <w:i/>
        <w:color w:val="FF0000"/>
        <w:sz w:val="20"/>
      </w:rPr>
      <w:t xml:space="preserve">3. </w:t>
    </w:r>
    <w:r w:rsidRPr="00666E6A">
      <w:rPr>
        <w:rFonts w:asciiTheme="minorHAnsi" w:eastAsia="Times New Roman" w:hAnsiTheme="minorHAnsi" w:cstheme="minorHAnsi"/>
        <w:i/>
        <w:color w:val="FF0000"/>
        <w:sz w:val="20"/>
        <w:szCs w:val="20"/>
        <w:lang w:eastAsia="es-ES"/>
      </w:rPr>
      <w:t>Relación de gastos y pagos y partes horarios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A39F2"/>
    <w:multiLevelType w:val="hybridMultilevel"/>
    <w:tmpl w:val="5906D2C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1071332"/>
    <w:multiLevelType w:val="hybridMultilevel"/>
    <w:tmpl w:val="17F228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8356F"/>
    <w:multiLevelType w:val="hybridMultilevel"/>
    <w:tmpl w:val="412462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183DDD"/>
    <w:multiLevelType w:val="hybridMultilevel"/>
    <w:tmpl w:val="237A7D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852660">
    <w:abstractNumId w:val="3"/>
  </w:num>
  <w:num w:numId="2" w16cid:durableId="1843085926">
    <w:abstractNumId w:val="1"/>
  </w:num>
  <w:num w:numId="3" w16cid:durableId="1803384766">
    <w:abstractNumId w:val="2"/>
  </w:num>
  <w:num w:numId="4" w16cid:durableId="208996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A20"/>
    <w:rsid w:val="00000A32"/>
    <w:rsid w:val="000927D6"/>
    <w:rsid w:val="000A2F07"/>
    <w:rsid w:val="000B4928"/>
    <w:rsid w:val="000B6391"/>
    <w:rsid w:val="000B6D59"/>
    <w:rsid w:val="00144397"/>
    <w:rsid w:val="00250D0A"/>
    <w:rsid w:val="002B1713"/>
    <w:rsid w:val="002D0E59"/>
    <w:rsid w:val="0031086D"/>
    <w:rsid w:val="00396AB1"/>
    <w:rsid w:val="003E1675"/>
    <w:rsid w:val="00417042"/>
    <w:rsid w:val="00494874"/>
    <w:rsid w:val="004E3EFF"/>
    <w:rsid w:val="005006AA"/>
    <w:rsid w:val="005561CB"/>
    <w:rsid w:val="00565B2A"/>
    <w:rsid w:val="00570D0F"/>
    <w:rsid w:val="005E39A2"/>
    <w:rsid w:val="00666E6A"/>
    <w:rsid w:val="006A03CD"/>
    <w:rsid w:val="006B60AB"/>
    <w:rsid w:val="00712018"/>
    <w:rsid w:val="007120C3"/>
    <w:rsid w:val="007514D3"/>
    <w:rsid w:val="0079062A"/>
    <w:rsid w:val="007C50AD"/>
    <w:rsid w:val="007F3690"/>
    <w:rsid w:val="008112D4"/>
    <w:rsid w:val="0081138B"/>
    <w:rsid w:val="0081632F"/>
    <w:rsid w:val="00816BBB"/>
    <w:rsid w:val="008F606A"/>
    <w:rsid w:val="009069D8"/>
    <w:rsid w:val="00A039EF"/>
    <w:rsid w:val="00A06427"/>
    <w:rsid w:val="00A54B3D"/>
    <w:rsid w:val="00A63063"/>
    <w:rsid w:val="00A87B97"/>
    <w:rsid w:val="00BA2736"/>
    <w:rsid w:val="00BA75C2"/>
    <w:rsid w:val="00BD429D"/>
    <w:rsid w:val="00BD602E"/>
    <w:rsid w:val="00C12A20"/>
    <w:rsid w:val="00C3036C"/>
    <w:rsid w:val="00C53361"/>
    <w:rsid w:val="00CB4F25"/>
    <w:rsid w:val="00CE40C6"/>
    <w:rsid w:val="00D31102"/>
    <w:rsid w:val="00D72CC4"/>
    <w:rsid w:val="00E03C72"/>
    <w:rsid w:val="00E33A69"/>
    <w:rsid w:val="00E93CC3"/>
    <w:rsid w:val="00EB3C05"/>
    <w:rsid w:val="00F73A5B"/>
    <w:rsid w:val="00FC517B"/>
    <w:rsid w:val="00FD4B33"/>
    <w:rsid w:val="00FE1666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5BB86"/>
  <w15:docId w15:val="{612C3C8E-FFEB-4CC8-BE16-49E448CA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paragraph" w:styleId="Encabezado">
    <w:name w:val="header"/>
    <w:basedOn w:val="Normal"/>
    <w:next w:val="Textoindependiente"/>
    <w:link w:val="Encabezad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basedOn w:val="Normal"/>
    <w:uiPriority w:val="34"/>
    <w:qFormat/>
    <w:rsid w:val="001E7C82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5913FD"/>
    <w:pPr>
      <w:spacing w:after="0" w:line="240" w:lineRule="auto"/>
    </w:pPr>
    <w:rPr>
      <w:rFonts w:eastAsiaTheme="minorEastAsia"/>
      <w:sz w:val="24"/>
      <w:szCs w:val="24"/>
      <w:lang w:val="en-US" w:eastAsia="es-ES"/>
    </w:rPr>
  </w:style>
  <w:style w:type="paragraph" w:customStyle="1" w:styleId="Contenidodelatabla">
    <w:name w:val="Contenido de la tabla"/>
    <w:basedOn w:val="Normal"/>
    <w:qFormat/>
  </w:style>
  <w:style w:type="table" w:styleId="Tablaconcuadrcula">
    <w:name w:val="Table Grid"/>
    <w:basedOn w:val="Tablanormal"/>
    <w:uiPriority w:val="39"/>
    <w:rsid w:val="00ED6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20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018"/>
    <w:rPr>
      <w:rFonts w:ascii="Calibri" w:eastAsia="Calibri" w:hAnsi="Calibri"/>
      <w:color w:val="00000A"/>
      <w:sz w:val="22"/>
    </w:rPr>
  </w:style>
  <w:style w:type="character" w:customStyle="1" w:styleId="EncabezadoCar">
    <w:name w:val="Encabezado Car"/>
    <w:basedOn w:val="Fuentedeprrafopredeter"/>
    <w:link w:val="Encabezado"/>
    <w:rsid w:val="00712018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Caracteresdenotaalpie">
    <w:name w:val="Caracteres de nota al pie"/>
    <w:basedOn w:val="Fuentedeprrafopredeter"/>
    <w:rsid w:val="00FE1666"/>
    <w:rPr>
      <w:vertAlign w:val="superscript"/>
    </w:rPr>
  </w:style>
  <w:style w:type="paragraph" w:styleId="Textonotapie">
    <w:name w:val="footnote text"/>
    <w:basedOn w:val="Normal"/>
    <w:link w:val="TextonotapieCar"/>
    <w:rsid w:val="00FE16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es-ES" w:bidi="hi-IN"/>
    </w:rPr>
  </w:style>
  <w:style w:type="character" w:customStyle="1" w:styleId="TextonotapieCar">
    <w:name w:val="Texto nota pie Car"/>
    <w:basedOn w:val="Fuentedeprrafopredeter"/>
    <w:link w:val="Textonotapie"/>
    <w:rsid w:val="00FE1666"/>
    <w:rPr>
      <w:rFonts w:ascii="Times New Roman" w:eastAsia="Times New Roman" w:hAnsi="Times New Roman" w:cs="Times New Roman"/>
      <w:kern w:val="1"/>
      <w:szCs w:val="20"/>
      <w:lang w:eastAsia="es-ES" w:bidi="hi-IN"/>
    </w:rPr>
  </w:style>
  <w:style w:type="paragraph" w:customStyle="1" w:styleId="Default">
    <w:name w:val="Default"/>
    <w:rsid w:val="00FD4B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efdenotaalpie">
    <w:name w:val="footnote reference"/>
    <w:basedOn w:val="Fuentedeprrafopredeter"/>
    <w:uiPriority w:val="99"/>
    <w:semiHidden/>
    <w:unhideWhenUsed/>
    <w:rsid w:val="005E39A2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666E6A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70D0F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602E"/>
    <w:rPr>
      <w:rFonts w:ascii="Segoe UI" w:eastAsia="Calibri" w:hAnsi="Segoe UI" w:cs="Segoe UI"/>
      <w:color w:val="00000A"/>
      <w:sz w:val="18"/>
      <w:szCs w:val="18"/>
    </w:rPr>
  </w:style>
  <w:style w:type="paragraph" w:styleId="Revisin">
    <w:name w:val="Revision"/>
    <w:hidden/>
    <w:uiPriority w:val="99"/>
    <w:semiHidden/>
    <w:rsid w:val="005561CB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s.innoavi.es/justifi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1A228-C39C-4798-A752-26C217A77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1377</Characters>
  <Application>Microsoft Office Word</Application>
  <DocSecurity>0</DocSecurity>
  <Lines>34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Carcel Fons</dc:creator>
  <dc:description/>
  <cp:lastModifiedBy>Silvia Sanchez Salvo</cp:lastModifiedBy>
  <cp:revision>4</cp:revision>
  <dcterms:created xsi:type="dcterms:W3CDTF">2025-12-18T09:28:00Z</dcterms:created>
  <dcterms:modified xsi:type="dcterms:W3CDTF">2025-12-18T14:17:00Z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